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PIANO DI MIGLIORAMENTO 2025/2028 – Istituto Comprensivo Magistri Intelvesi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-334294</wp:posOffset>
            </wp:positionH>
            <wp:positionV relativeFrom="paragraph">
              <wp:posOffset>276225</wp:posOffset>
            </wp:positionV>
            <wp:extent cx="9486900" cy="6697733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697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40" w:lineRule="auto"/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Inserire nella tabella le AZIONI e le ATTIVITÀ svolte durante l’anno scolastico volte al raggiungimento degli obiettivi sopra elencati.</w:t>
      </w:r>
    </w:p>
    <w:p w:rsidR="00000000" w:rsidDel="00000000" w:rsidP="00000000" w:rsidRDefault="00000000" w:rsidRPr="00000000" w14:paraId="00000003">
      <w:pPr>
        <w:spacing w:after="12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5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8.5"/>
        <w:gridCol w:w="3488.5"/>
        <w:gridCol w:w="3488.5"/>
        <w:gridCol w:w="3488.5"/>
        <w:tblGridChange w:id="0">
          <w:tblGrid>
            <w:gridCol w:w="3488.5"/>
            <w:gridCol w:w="3488.5"/>
            <w:gridCol w:w="3488.5"/>
            <w:gridCol w:w="3488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Descrizione delle azioni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Classe/i e soggetti responsabili dell’attuazione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Tempistica</w:t>
            </w:r>
          </w:p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(inizio/fine)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Risultati raggiunti e relativi indicatori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after="12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PIANO DI MIGLIORAMENTO 2025/2028 – Istituto Comprensivo Magistri Intelvesi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-476249</wp:posOffset>
            </wp:positionH>
            <wp:positionV relativeFrom="paragraph">
              <wp:posOffset>276225</wp:posOffset>
            </wp:positionV>
            <wp:extent cx="9925050" cy="6804900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6804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after="40" w:lineRule="auto"/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Inserire nella tabella le AZIONI e le ATTIVITÀ svolte durante l’anno scolastico volte al raggiungimento degli obiettivi sopra elencati.</w:t>
      </w:r>
    </w:p>
    <w:p w:rsidR="00000000" w:rsidDel="00000000" w:rsidP="00000000" w:rsidRDefault="00000000" w:rsidRPr="00000000" w14:paraId="00000049">
      <w:pPr>
        <w:spacing w:after="12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5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8.5"/>
        <w:gridCol w:w="3488.5"/>
        <w:gridCol w:w="3488.5"/>
        <w:gridCol w:w="3488.5"/>
        <w:tblGridChange w:id="0">
          <w:tblGrid>
            <w:gridCol w:w="3488.5"/>
            <w:gridCol w:w="3488.5"/>
            <w:gridCol w:w="3488.5"/>
            <w:gridCol w:w="3488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Descrizione delle azioni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Classe/i e soggetti responsabili dell’attuazione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Tempistica</w:t>
            </w:r>
          </w:p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(inizio/fine)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Risultati raggiunti e relativi indicatori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after="120" w:lineRule="auto"/>
        <w:jc w:val="center"/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